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ЭКСТРЕМИЗМ И ТЕРРОРИЗМ: СУЩНОСТЬ И ПРОЯВЛЕНИЯ.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к усложнению структурных связей конкретных обществ и всего сообщества в целом. Эти факторы в определенной степени стимулируют напряжённость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 через экстремизм и терроризм.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Для успешного противостояния экстремизму и терроризму в обществе необходимо знать и понимать преступную сущность этих явлений.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Экстремизм распространяется как на сферу общественного сознания, общественной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color w:val="333333"/>
          <w:sz w:val="20"/>
          <w:szCs w:val="20"/>
        </w:rPr>
        <w:fldChar w:fldCharType="begin"/>
      </w:r>
      <w:r>
        <w:rPr>
          <w:color w:val="333333"/>
          <w:sz w:val="20"/>
          <w:szCs w:val="20"/>
        </w:rPr>
        <w:instrText xml:space="preserve"> HYPERLINK "http://ngtti.ru/index.php/ru/institut/profilaktika-terrorizma-i-ekstremizma/chto-takoe-ekstremizm-i-terrorizm" \t "_blank" </w:instrText>
      </w:r>
      <w:r>
        <w:rPr>
          <w:color w:val="333333"/>
          <w:sz w:val="20"/>
          <w:szCs w:val="20"/>
        </w:rPr>
        <w:fldChar w:fldCharType="separate"/>
      </w:r>
      <w:r>
        <w:rPr>
          <w:rStyle w:val="a5"/>
          <w:color w:val="46A2D7"/>
          <w:sz w:val="28"/>
          <w:szCs w:val="28"/>
        </w:rPr>
        <w:t>психологии</w:t>
      </w:r>
      <w:r>
        <w:rPr>
          <w:color w:val="333333"/>
          <w:sz w:val="20"/>
          <w:szCs w:val="20"/>
        </w:rPr>
        <w:fldChar w:fldCharType="end"/>
      </w:r>
      <w:r>
        <w:rPr>
          <w:color w:val="333333"/>
          <w:sz w:val="28"/>
          <w:szCs w:val="28"/>
        </w:rPr>
        <w:t>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proofErr w:type="gramStart"/>
      <w:r>
        <w:rPr>
          <w:rStyle w:val="a4"/>
          <w:color w:val="333333"/>
          <w:sz w:val="28"/>
          <w:szCs w:val="28"/>
        </w:rPr>
        <w:t>Экстремизм</w:t>
      </w:r>
      <w:r>
        <w:rPr>
          <w:color w:val="333333"/>
          <w:sz w:val="28"/>
          <w:szCs w:val="28"/>
        </w:rPr>
        <w:t>(</w:t>
      </w:r>
      <w:proofErr w:type="gramEnd"/>
      <w:r>
        <w:rPr>
          <w:color w:val="333333"/>
          <w:sz w:val="28"/>
          <w:szCs w:val="28"/>
        </w:rPr>
        <w:t xml:space="preserve">от латинского </w:t>
      </w:r>
      <w:proofErr w:type="spellStart"/>
      <w:r>
        <w:rPr>
          <w:color w:val="333333"/>
          <w:sz w:val="28"/>
          <w:szCs w:val="28"/>
        </w:rPr>
        <w:t>extremus</w:t>
      </w:r>
      <w:proofErr w:type="spellEnd"/>
      <w:r>
        <w:rPr>
          <w:color w:val="333333"/>
          <w:sz w:val="28"/>
          <w:szCs w:val="28"/>
        </w:rPr>
        <w:t xml:space="preserve"> – крайний) – это теория и практика достижения социально-политических, религиозных, национальных целей посредством «крайних», запрещённых способов.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Терроризм</w:t>
      </w:r>
      <w:r>
        <w:rPr>
          <w:color w:val="333333"/>
          <w:sz w:val="28"/>
          <w:szCs w:val="28"/>
        </w:rPr>
        <w:t>– это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Серьезную опасность для всего мирового сообщества представляет терроризм, прикрывающийся религиозными лозунгами, религиозно-</w:t>
      </w:r>
      <w:proofErr w:type="gramStart"/>
      <w:r>
        <w:rPr>
          <w:color w:val="333333"/>
          <w:sz w:val="28"/>
          <w:szCs w:val="28"/>
        </w:rPr>
        <w:t>политический  экстремизм</w:t>
      </w:r>
      <w:proofErr w:type="gramEnd"/>
      <w:r>
        <w:rPr>
          <w:color w:val="333333"/>
          <w:sz w:val="28"/>
          <w:szCs w:val="28"/>
        </w:rPr>
        <w:t>, ведущий к возникновению и эскалации межэтнических и межконфессиональных конфликтов, проявлениям регионального сепаратизма.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По данным исследователей, с середины 60-х годов ХХ в. численность </w:t>
      </w:r>
      <w:proofErr w:type="spellStart"/>
      <w:r>
        <w:rPr>
          <w:color w:val="333333"/>
          <w:sz w:val="28"/>
          <w:szCs w:val="28"/>
        </w:rPr>
        <w:t>фундаменталистских</w:t>
      </w:r>
      <w:proofErr w:type="spellEnd"/>
      <w:r>
        <w:rPr>
          <w:color w:val="333333"/>
          <w:sz w:val="28"/>
          <w:szCs w:val="28"/>
        </w:rPr>
        <w:t xml:space="preserve"> течений всех религиозных направлений в мире возросла в три раза. В настоящее время почти четвертая часть всех террористических группировок, действующих в мире, преследует религиозные цели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Борьба с терроризмом и религиозно-политическим экстремизмом, приобретающим транснациональный характер, становится глобальной международной проблемой и требует координации усилий различных государств.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Отличительной   особенностью   современного   религиозно-политического экстремизма является преобладание силовых методов борьбы </w:t>
      </w:r>
      <w:r>
        <w:rPr>
          <w:color w:val="333333"/>
          <w:sz w:val="28"/>
          <w:szCs w:val="28"/>
        </w:rPr>
        <w:lastRenderedPageBreak/>
        <w:t>для достижения своих целей — насильственного изменения государственного строя, захвата власти, нарушения территориальной целостности государства.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При этом религиозный экстремизм практически не встречается в «чистом виде», но тесно переплетается и блокируется с терроризмом национально-политической направленности, который использует религиозно-правовые нормы и догмы.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ряде пост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тоталитарных стран имеется законодательный опыт предупреждения фашистской угрозы. Законодательство большинства стран запрещает деятельность различного рода правых и левых экстремистских партий и организаций, предусматривает ответственность за такие составы </w:t>
      </w:r>
      <w:proofErr w:type="gramStart"/>
      <w:r>
        <w:rPr>
          <w:color w:val="333333"/>
          <w:sz w:val="28"/>
          <w:szCs w:val="28"/>
        </w:rPr>
        <w:t>как  призывы</w:t>
      </w:r>
      <w:proofErr w:type="gramEnd"/>
      <w:r>
        <w:rPr>
          <w:color w:val="333333"/>
          <w:sz w:val="28"/>
          <w:szCs w:val="28"/>
        </w:rPr>
        <w:t xml:space="preserve"> к мятежу, оскорбление нации, республики, конституции, конституционных учреждений, пропаганду и применение подрывных, насильственных методов. Помимо введения конституционных запретов на деятельность антидемократических экстремистских организаций, а также соответствующего уголовного законодательства, в ряде государств были приняты специальные законы, запрещающие деятельность профашистских, </w:t>
      </w:r>
      <w:proofErr w:type="gramStart"/>
      <w:r>
        <w:rPr>
          <w:color w:val="333333"/>
          <w:sz w:val="28"/>
          <w:szCs w:val="28"/>
        </w:rPr>
        <w:t>про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нацистских организаций</w:t>
      </w:r>
      <w:proofErr w:type="gram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Это, в частности,</w:t>
      </w:r>
      <w:r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австрийский конституционный закон о запрете Национал-социалистической рабочей партии Германии 1945 г.; итальянский закон о запрещении неофашистской деятельности 1952 г.; португальский закон о запрещении фашистских организаций 1978 г.; </w:t>
      </w:r>
      <w:r>
        <w:rPr>
          <w:color w:val="333333"/>
          <w:sz w:val="28"/>
          <w:szCs w:val="28"/>
        </w:rPr>
        <w:t>разработаны и международные стандарты, направленные против злоупотреблений свободой слова, информации, выражения своего мнения.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Начиная с 70-х годов XX в. правительствами различных стран мира предпринимаются усилия по выработке единого подхода к решению проблемы терроризма.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 настоящему времени за рубежом сложились три точки зрения на сей счет: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1.</w:t>
      </w:r>
      <w:r>
        <w:rPr>
          <w:rStyle w:val="a4"/>
          <w:color w:val="333333"/>
          <w:sz w:val="28"/>
          <w:szCs w:val="28"/>
        </w:rPr>
        <w:t>Не вступать ни в какие переговоры с террористами и немедленно проводить полицейскую или войсковую операцию — предельно жесткая линия.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2.</w:t>
      </w:r>
      <w:r>
        <w:rPr>
          <w:rStyle w:val="a4"/>
          <w:color w:val="333333"/>
          <w:sz w:val="28"/>
          <w:szCs w:val="28"/>
        </w:rPr>
        <w:t>Многие страны, придерживаясь концепции «никаких уступок террористам» как основополагающего принципа, тем не менее склонны к использованию более гибкой тактики в отношениях с террористами.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Они считают, что наиболее эффективным методом разрешения конфликтных ситуаций, особенно, если в них вовлечено несколько государств, является ведение переговоров.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3.</w:t>
      </w:r>
      <w:r>
        <w:rPr>
          <w:rStyle w:val="a4"/>
          <w:color w:val="333333"/>
          <w:sz w:val="28"/>
          <w:szCs w:val="28"/>
        </w:rPr>
        <w:t>Третий принцип: при выборе способа действий в условиях акта терроризма исходить из национальной принадлежности его участников.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За последние годы в Российской Федерации создана своя </w:t>
      </w:r>
      <w:proofErr w:type="gramStart"/>
      <w:r>
        <w:rPr>
          <w:color w:val="333333"/>
          <w:sz w:val="28"/>
          <w:szCs w:val="28"/>
        </w:rPr>
        <w:t>система  законодательства</w:t>
      </w:r>
      <w:proofErr w:type="gramEnd"/>
      <w:r>
        <w:rPr>
          <w:color w:val="333333"/>
          <w:sz w:val="28"/>
          <w:szCs w:val="28"/>
        </w:rPr>
        <w:t xml:space="preserve"> в сфере предупреждения и противодействия террористической и экстремистской деятельности.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Одной из общих задач органов государственной власти, правозащитных и иных общественных организаций является обеспечение в России межконфессионального диалога и толерантности, призванных обеспечить гражданский мир и согласие в России.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lastRenderedPageBreak/>
        <w:t>Основой правовой базы по проблемам противодействия любым формам экстремизма и терроризма является</w:t>
      </w:r>
      <w:r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Конституция Российской Федерации,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 (ст.ст.13,29).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Зарубежные исследователи выделяют следующие виды терроризма:</w:t>
      </w:r>
      <w:r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психический и преступный </w:t>
      </w:r>
      <w:r>
        <w:rPr>
          <w:color w:val="333333"/>
          <w:sz w:val="28"/>
          <w:szCs w:val="28"/>
        </w:rPr>
        <w:t>(Дж. Белл</w:t>
      </w:r>
      <w:proofErr w:type="gramStart"/>
      <w:r>
        <w:rPr>
          <w:color w:val="333333"/>
          <w:sz w:val="28"/>
          <w:szCs w:val="28"/>
        </w:rPr>
        <w:t>);</w:t>
      </w:r>
      <w:r>
        <w:rPr>
          <w:rStyle w:val="a4"/>
          <w:color w:val="333333"/>
          <w:sz w:val="28"/>
          <w:szCs w:val="28"/>
        </w:rPr>
        <w:t>революционный</w:t>
      </w:r>
      <w:proofErr w:type="gramEnd"/>
      <w:r>
        <w:rPr>
          <w:rStyle w:val="a4"/>
          <w:color w:val="333333"/>
          <w:sz w:val="28"/>
          <w:szCs w:val="28"/>
        </w:rPr>
        <w:t xml:space="preserve">, </w:t>
      </w:r>
      <w:proofErr w:type="spellStart"/>
      <w:r>
        <w:rPr>
          <w:rStyle w:val="a4"/>
          <w:color w:val="333333"/>
          <w:sz w:val="28"/>
          <w:szCs w:val="28"/>
        </w:rPr>
        <w:t>субреволюционный</w:t>
      </w:r>
      <w:proofErr w:type="spellEnd"/>
      <w:r>
        <w:rPr>
          <w:rStyle w:val="a4"/>
          <w:color w:val="333333"/>
          <w:sz w:val="28"/>
          <w:szCs w:val="28"/>
        </w:rPr>
        <w:t xml:space="preserve"> и репрессивный </w:t>
      </w:r>
      <w:r>
        <w:rPr>
          <w:color w:val="333333"/>
          <w:sz w:val="28"/>
          <w:szCs w:val="28"/>
        </w:rPr>
        <w:t xml:space="preserve">(П. </w:t>
      </w:r>
      <w:proofErr w:type="spellStart"/>
      <w:r>
        <w:rPr>
          <w:color w:val="333333"/>
          <w:sz w:val="28"/>
          <w:szCs w:val="28"/>
        </w:rPr>
        <w:t>Уилкинсон</w:t>
      </w:r>
      <w:proofErr w:type="spellEnd"/>
      <w:r>
        <w:rPr>
          <w:color w:val="333333"/>
          <w:sz w:val="28"/>
          <w:szCs w:val="28"/>
        </w:rPr>
        <w:t>, Р. Шульц);</w:t>
      </w:r>
      <w:r>
        <w:rPr>
          <w:rStyle w:val="a4"/>
          <w:color w:val="333333"/>
          <w:sz w:val="28"/>
          <w:szCs w:val="28"/>
        </w:rPr>
        <w:t>ядерный, экономический, технологический, экологический</w:t>
      </w:r>
      <w:r w:rsidRPr="008B6AF8"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Pr="008B6AF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др.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Терроризм можно классифицировать на следующие самостоятельные виды: по территориальному признаку:</w:t>
      </w:r>
      <w:r w:rsidRPr="008B6AF8">
        <w:rPr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международный; внутригосударственный; </w:t>
      </w:r>
      <w:r>
        <w:rPr>
          <w:color w:val="333333"/>
          <w:sz w:val="28"/>
          <w:szCs w:val="28"/>
        </w:rPr>
        <w:t>в зависимости от преступной мотивации: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rStyle w:val="a4"/>
          <w:color w:val="333333"/>
          <w:sz w:val="28"/>
          <w:szCs w:val="28"/>
        </w:rPr>
        <w:t>политический;  религиозный</w:t>
      </w:r>
      <w:proofErr w:type="gramEnd"/>
      <w:r>
        <w:rPr>
          <w:rStyle w:val="a4"/>
          <w:color w:val="333333"/>
          <w:sz w:val="28"/>
          <w:szCs w:val="28"/>
        </w:rPr>
        <w:t>; националистический; экономический.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Исламизм</w:t>
      </w:r>
      <w:r>
        <w:rPr>
          <w:color w:val="333333"/>
          <w:sz w:val="28"/>
          <w:szCs w:val="28"/>
        </w:rPr>
        <w:t> – крайне радикальная (экстремистская) идеология и базирующаяся на ней практика,</w:t>
      </w:r>
      <w:r w:rsidRPr="008B6AF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апеллирующая к исламу и ставящая перед собой политические </w:t>
      </w:r>
      <w:r>
        <w:rPr>
          <w:color w:val="333333"/>
          <w:sz w:val="28"/>
          <w:szCs w:val="28"/>
        </w:rPr>
        <w:t>цели. Как идеология он представ</w:t>
      </w:r>
      <w:r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>ет</w:t>
      </w:r>
      <w:r w:rsidRPr="008B6AF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собой</w:t>
      </w:r>
      <w:r w:rsidRPr="008B6AF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многогранное явление и совмещает в себе апелляцию к базовым ценностям ислама и модернистские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черты – элитарность и демократизм.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Наказание за терроризм, предусмотренное санкцией ст. 205 УК РФ представляет собой лишение свободы: по ч. 1 — на срок от пяти до десяти лет; по ч. 2 — на срок от восьми до пятнадцати; по ч. 3 — на срок от десяти до двадцати лет.</w:t>
      </w:r>
    </w:p>
    <w:p w:rsidR="008B6AF8" w:rsidRDefault="008B6AF8" w:rsidP="008B6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Профилактика экстремизма и терроризма – это не только задача государства, но и задача представителей гражданского общества. Эта</w:t>
      </w:r>
      <w:r>
        <w:rPr>
          <w:color w:val="333333"/>
          <w:sz w:val="28"/>
          <w:szCs w:val="28"/>
        </w:rPr>
        <w:t xml:space="preserve"> </w:t>
      </w:r>
      <w:hyperlink r:id="rId4" w:tgtFrame="_blank" w:history="1">
        <w:r>
          <w:rPr>
            <w:rStyle w:val="a5"/>
            <w:color w:val="46A2D7"/>
            <w:sz w:val="28"/>
            <w:szCs w:val="28"/>
          </w:rPr>
          <w:t>работа</w:t>
        </w:r>
      </w:hyperlink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8"/>
          <w:szCs w:val="28"/>
        </w:rPr>
        <w:t>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каки</w:t>
      </w:r>
      <w:r>
        <w:rPr>
          <w:color w:val="333333"/>
          <w:sz w:val="28"/>
          <w:szCs w:val="28"/>
        </w:rPr>
        <w:t>е и</w:t>
      </w:r>
      <w:r>
        <w:rPr>
          <w:color w:val="333333"/>
          <w:sz w:val="28"/>
          <w:szCs w:val="28"/>
        </w:rPr>
        <w:t>нструмент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объединения усилий граждан России в укреплении нашего экономического и политического потенциала.</w:t>
      </w:r>
    </w:p>
    <w:p w:rsidR="00462370" w:rsidRDefault="00462370"/>
    <w:sectPr w:rsidR="0046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F8"/>
    <w:rsid w:val="00462370"/>
    <w:rsid w:val="008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BFB"/>
  <w15:chartTrackingRefBased/>
  <w15:docId w15:val="{3BB0A64C-7725-4049-A023-5F3A180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F8"/>
    <w:rPr>
      <w:b/>
      <w:bCs/>
    </w:rPr>
  </w:style>
  <w:style w:type="character" w:styleId="a5">
    <w:name w:val="Hyperlink"/>
    <w:basedOn w:val="a0"/>
    <w:uiPriority w:val="99"/>
    <w:semiHidden/>
    <w:unhideWhenUsed/>
    <w:rsid w:val="008B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gtti.ru/index.php/ru/institut/profilaktika-terrorizma-i-ekstremizma/chto-takoe-ekstremizm-i-terror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2023-10-04T10:49:00Z</dcterms:created>
  <dcterms:modified xsi:type="dcterms:W3CDTF">2023-10-04T10:53:00Z</dcterms:modified>
</cp:coreProperties>
</file>